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4A04E" w14:textId="77777777" w:rsidR="00525FF9" w:rsidRDefault="00525FF9" w:rsidP="001B789A">
      <w:pPr>
        <w:spacing w:after="0" w:line="276" w:lineRule="auto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5AB6B947" w14:textId="77777777" w:rsidR="00273D92" w:rsidRPr="001B789A" w:rsidRDefault="00273D92" w:rsidP="001B789A">
      <w:pPr>
        <w:spacing w:after="0" w:line="276" w:lineRule="auto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1B789A">
        <w:rPr>
          <w:rFonts w:ascii="Segoe UI" w:eastAsia="Times New Roman" w:hAnsi="Segoe UI" w:cs="Segoe UI"/>
          <w:b/>
          <w:sz w:val="32"/>
          <w:szCs w:val="32"/>
          <w:lang w:eastAsia="es-DO"/>
        </w:rPr>
        <w:t>Ficha Técnica para Contratación de Bienes</w:t>
      </w:r>
    </w:p>
    <w:p w14:paraId="2EEEBC73" w14:textId="77777777" w:rsidR="00273D92" w:rsidRPr="001B789A" w:rsidRDefault="00273D92" w:rsidP="001B789A">
      <w:pPr>
        <w:spacing w:after="0" w:line="276" w:lineRule="auto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45905201" w:rsidR="00273D92" w:rsidRDefault="00DF14BE" w:rsidP="00BD72B7">
      <w:pPr>
        <w:spacing w:after="0" w:line="276" w:lineRule="auto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 w:rsidRPr="001B789A">
        <w:rPr>
          <w:rFonts w:ascii="Segoe UI" w:eastAsia="Times New Roman" w:hAnsi="Segoe UI" w:cs="Segoe UI"/>
          <w:b/>
          <w:sz w:val="24"/>
          <w:szCs w:val="20"/>
          <w:lang w:eastAsia="es-DO"/>
        </w:rPr>
        <w:t xml:space="preserve">Referencia: </w:t>
      </w:r>
      <w:r w:rsidR="00525FF9">
        <w:rPr>
          <w:rFonts w:ascii="Segoe UI" w:eastAsia="Times New Roman" w:hAnsi="Segoe UI" w:cs="Segoe UI"/>
          <w:b/>
          <w:sz w:val="24"/>
          <w:szCs w:val="20"/>
          <w:lang w:eastAsia="es-DO"/>
        </w:rPr>
        <w:t>HGDVC-</w:t>
      </w:r>
      <w:r w:rsidR="00AB28D1">
        <w:rPr>
          <w:rFonts w:ascii="Segoe UI" w:eastAsia="Times New Roman" w:hAnsi="Segoe UI" w:cs="Segoe UI"/>
          <w:b/>
          <w:sz w:val="24"/>
          <w:szCs w:val="20"/>
          <w:lang w:eastAsia="es-DO"/>
        </w:rPr>
        <w:t>DAF-CM-2022-</w:t>
      </w:r>
      <w:r w:rsidR="00BD72B7">
        <w:rPr>
          <w:rFonts w:ascii="Segoe UI" w:eastAsia="Times New Roman" w:hAnsi="Segoe UI" w:cs="Segoe UI"/>
          <w:b/>
          <w:sz w:val="24"/>
          <w:szCs w:val="20"/>
          <w:lang w:eastAsia="es-DO"/>
        </w:rPr>
        <w:t>0120</w:t>
      </w:r>
    </w:p>
    <w:p w14:paraId="1686C979" w14:textId="320898D3" w:rsidR="00BD72B7" w:rsidRPr="001B789A" w:rsidRDefault="00BD72B7" w:rsidP="00BD72B7">
      <w:pPr>
        <w:spacing w:after="0" w:line="276" w:lineRule="auto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Pr="001B789A" w:rsidRDefault="00273D92" w:rsidP="00BD2127">
      <w:pPr>
        <w:autoSpaceDE w:val="0"/>
        <w:autoSpaceDN w:val="0"/>
        <w:adjustRightInd w:val="0"/>
        <w:spacing w:after="0" w:line="276" w:lineRule="auto"/>
        <w:rPr>
          <w:rFonts w:ascii="Segoe UI" w:eastAsia="Calibri" w:hAnsi="Segoe UI" w:cs="Segoe UI"/>
        </w:rPr>
      </w:pPr>
    </w:p>
    <w:p w14:paraId="56B12CE6" w14:textId="62F58742" w:rsidR="001B789A" w:rsidRDefault="001B789A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>
        <w:rPr>
          <w:rFonts w:ascii="Segoe UI" w:eastAsia="Calibri" w:hAnsi="Segoe UI" w:cs="Segoe UI"/>
          <w:b/>
          <w:lang w:eastAsia="es-DO"/>
        </w:rPr>
        <w:t xml:space="preserve">Objetivo </w:t>
      </w:r>
      <w:r w:rsidR="0051328C">
        <w:rPr>
          <w:rFonts w:ascii="Segoe UI" w:eastAsia="Calibri" w:hAnsi="Segoe UI" w:cs="Segoe UI"/>
          <w:b/>
          <w:lang w:eastAsia="es-DO"/>
        </w:rPr>
        <w:t>del proceso</w:t>
      </w:r>
    </w:p>
    <w:p w14:paraId="33EFAD1B" w14:textId="77777777" w:rsid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14761A78" w14:textId="3523C483" w:rsid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1B789A">
        <w:rPr>
          <w:rFonts w:ascii="Segoe UI" w:eastAsia="Calibri" w:hAnsi="Segoe UI" w:cs="Segoe UI"/>
          <w:lang w:eastAsia="es-DO"/>
        </w:rPr>
        <w:t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</w:t>
      </w:r>
      <w:r w:rsidR="00201717">
        <w:rPr>
          <w:rFonts w:ascii="Segoe UI" w:eastAsia="Calibri" w:hAnsi="Segoe UI" w:cs="Segoe UI"/>
          <w:lang w:eastAsia="es-DO"/>
        </w:rPr>
        <w:t xml:space="preserve"> Menor </w:t>
      </w:r>
      <w:r w:rsidRPr="001B789A">
        <w:rPr>
          <w:rFonts w:ascii="Segoe UI" w:eastAsia="Calibri" w:hAnsi="Segoe UI" w:cs="Segoe UI"/>
          <w:lang w:eastAsia="es-DO"/>
        </w:rPr>
        <w:t xml:space="preserve"> para la Adquisición </w:t>
      </w:r>
      <w:r w:rsidR="0051328C">
        <w:rPr>
          <w:rFonts w:ascii="Segoe UI" w:eastAsia="Calibri" w:hAnsi="Segoe UI" w:cs="Segoe UI"/>
          <w:lang w:eastAsia="es-DO"/>
        </w:rPr>
        <w:t>de</w:t>
      </w:r>
      <w:r w:rsidR="00201717">
        <w:rPr>
          <w:rFonts w:ascii="Segoe UI" w:eastAsia="Calibri" w:hAnsi="Segoe UI" w:cs="Segoe UI"/>
          <w:lang w:eastAsia="es-DO"/>
        </w:rPr>
        <w:t xml:space="preserve"> </w:t>
      </w:r>
      <w:r w:rsidR="00BD72B7" w:rsidRPr="00BD72B7">
        <w:rPr>
          <w:rFonts w:ascii="Segoe UI" w:eastAsia="Calibri" w:hAnsi="Segoe UI" w:cs="Segoe UI"/>
          <w:b/>
          <w:lang w:eastAsia="es-DO"/>
        </w:rPr>
        <w:t>FUNDAS PLASTICAS</w:t>
      </w:r>
      <w:r w:rsidRPr="001B789A">
        <w:rPr>
          <w:rFonts w:ascii="Segoe UI" w:eastAsia="Calibri" w:hAnsi="Segoe UI" w:cs="Segoe UI"/>
          <w:lang w:eastAsia="es-DO"/>
        </w:rPr>
        <w:t>, llevada a cabo por el Hospital General Dr. Vinicio Calventi.</w:t>
      </w:r>
    </w:p>
    <w:p w14:paraId="0861FC2F" w14:textId="77777777" w:rsid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321450EC" w14:textId="63E8E456" w:rsidR="001B789A" w:rsidRP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1B789A">
        <w:rPr>
          <w:rFonts w:ascii="Segoe UI" w:eastAsia="Calibri" w:hAnsi="Segoe UI" w:cs="Segoe UI"/>
          <w:lang w:eastAsia="es-DO"/>
        </w:rPr>
        <w:t>Este documento constituye la base para la pre</w:t>
      </w:r>
      <w:r>
        <w:rPr>
          <w:rFonts w:ascii="Segoe UI" w:eastAsia="Calibri" w:hAnsi="Segoe UI" w:cs="Segoe UI"/>
          <w:lang w:eastAsia="es-DO"/>
        </w:rPr>
        <w:t xml:space="preserve">paración de las Ofertas. Si el </w:t>
      </w:r>
      <w:r w:rsidRPr="001B789A">
        <w:rPr>
          <w:rFonts w:ascii="Segoe UI" w:eastAsia="Calibri" w:hAnsi="Segoe UI" w:cs="Segoe UI"/>
          <w:lang w:eastAsia="es-DO"/>
        </w:rPr>
        <w:t xml:space="preserve">Oferente/Proponente omite suministrar alguna parte de </w:t>
      </w:r>
      <w:r>
        <w:rPr>
          <w:rFonts w:ascii="Segoe UI" w:eastAsia="Calibri" w:hAnsi="Segoe UI" w:cs="Segoe UI"/>
          <w:lang w:eastAsia="es-DO"/>
        </w:rPr>
        <w:t>la información requerida en la presente Ficha Técnica d</w:t>
      </w:r>
      <w:r w:rsidRPr="001B789A">
        <w:rPr>
          <w:rFonts w:ascii="Segoe UI" w:eastAsia="Calibri" w:hAnsi="Segoe UI" w:cs="Segoe UI"/>
          <w:lang w:eastAsia="es-DO"/>
        </w:rPr>
        <w:t>e Condiciones Específicas o presenta un</w:t>
      </w:r>
      <w:r>
        <w:rPr>
          <w:rFonts w:ascii="Segoe UI" w:eastAsia="Calibri" w:hAnsi="Segoe UI" w:cs="Segoe UI"/>
          <w:lang w:eastAsia="es-DO"/>
        </w:rPr>
        <w:t xml:space="preserve">a información que no se ajuste </w:t>
      </w:r>
      <w:r w:rsidRPr="001B789A">
        <w:rPr>
          <w:rFonts w:ascii="Segoe UI" w:eastAsia="Calibri" w:hAnsi="Segoe UI" w:cs="Segoe UI"/>
          <w:lang w:eastAsia="es-DO"/>
        </w:rPr>
        <w:t>sustancialmente en todos sus as</w:t>
      </w:r>
      <w:bookmarkStart w:id="0" w:name="_GoBack"/>
      <w:bookmarkEnd w:id="0"/>
      <w:r w:rsidRPr="001B789A">
        <w:rPr>
          <w:rFonts w:ascii="Segoe UI" w:eastAsia="Calibri" w:hAnsi="Segoe UI" w:cs="Segoe UI"/>
          <w:lang w:eastAsia="es-DO"/>
        </w:rPr>
        <w:t>pectos al mismo, el riesgo estará a su cargo y el r</w:t>
      </w:r>
      <w:r>
        <w:rPr>
          <w:rFonts w:ascii="Segoe UI" w:eastAsia="Calibri" w:hAnsi="Segoe UI" w:cs="Segoe UI"/>
          <w:lang w:eastAsia="es-DO"/>
        </w:rPr>
        <w:t xml:space="preserve">esultado </w:t>
      </w:r>
      <w:r w:rsidRPr="001B789A">
        <w:rPr>
          <w:rFonts w:ascii="Segoe UI" w:eastAsia="Calibri" w:hAnsi="Segoe UI" w:cs="Segoe UI"/>
          <w:lang w:eastAsia="es-DO"/>
        </w:rPr>
        <w:t>podrá ser el rechazo de su Propuesta.</w:t>
      </w:r>
    </w:p>
    <w:p w14:paraId="5C88619E" w14:textId="77777777" w:rsidR="00E60B7D" w:rsidRPr="001B789A" w:rsidRDefault="00E60B7D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F77FE30" w14:textId="054EA12F" w:rsidR="001B789A" w:rsidRDefault="001B789A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>
        <w:rPr>
          <w:rFonts w:ascii="Segoe UI" w:eastAsia="Calibri" w:hAnsi="Segoe UI" w:cs="Segoe UI"/>
          <w:b/>
          <w:lang w:eastAsia="es-DO"/>
        </w:rPr>
        <w:t xml:space="preserve">Especificaciones: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701"/>
        <w:gridCol w:w="1559"/>
      </w:tblGrid>
      <w:tr w:rsidR="00BD72B7" w:rsidRPr="00BD72B7" w14:paraId="74926792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85C4BFF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BD72B7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7DC1CD3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BD72B7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24AA46B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BD72B7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BD72B7" w:rsidRPr="00BD72B7" w14:paraId="408082BF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4FEA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FUNDA NEGRA DE 55 GALONES, TAMAÑO 36X54 CALIBRE 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91DC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7432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15,000</w:t>
            </w:r>
          </w:p>
        </w:tc>
      </w:tr>
      <w:tr w:rsidR="00BD72B7" w:rsidRPr="00BD72B7" w14:paraId="6849A9B9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B866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FUNDA NEGRA DE 30 GALONES, TAMAÑO 27X33 CALIBRE 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E0D2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A1DE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15,000</w:t>
            </w:r>
          </w:p>
        </w:tc>
      </w:tr>
      <w:tr w:rsidR="00BD72B7" w:rsidRPr="00BD72B7" w14:paraId="337E42BB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0382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FUNDA ROJA DE 55 GALONES, TAMAÑO 33X45 CALIBRE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823E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73A4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10,000</w:t>
            </w:r>
          </w:p>
        </w:tc>
      </w:tr>
      <w:tr w:rsidR="00BD72B7" w:rsidRPr="00BD72B7" w14:paraId="2E54D688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C5D8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lastRenderedPageBreak/>
              <w:t>FUNDA ROJA DE 30 GALONES, TAMAÑO 27X33 CALIBRE 90, (30 GALONES)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B500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B06C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15,000</w:t>
            </w:r>
          </w:p>
        </w:tc>
      </w:tr>
      <w:tr w:rsidR="00BD72B7" w:rsidRPr="00BD72B7" w14:paraId="2826771B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FB32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FUNDA NEGRA 17X22, TAMAÑO 17X22 CALIBRE 70, (4 GALONES)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7433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837F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10,000</w:t>
            </w:r>
          </w:p>
        </w:tc>
      </w:tr>
      <w:tr w:rsidR="00BD72B7" w:rsidRPr="00BD72B7" w14:paraId="48F4A093" w14:textId="77777777" w:rsidTr="00BD72B7">
        <w:trPr>
          <w:trHeight w:val="9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03B9" w14:textId="77777777" w:rsidR="00BD72B7" w:rsidRPr="00BD72B7" w:rsidRDefault="00BD72B7" w:rsidP="00BD7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FUNDA #6, TAMAÑO 6X9 A RALLAS BALNCO Y NEGRO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C3E6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</w:pPr>
            <w:r w:rsidRPr="00BD72B7">
              <w:rPr>
                <w:rFonts w:ascii="Verdana" w:eastAsia="Times New Roman" w:hAnsi="Verdana" w:cs="Calibri"/>
                <w:sz w:val="20"/>
                <w:szCs w:val="20"/>
                <w:lang w:eastAsia="es-DO"/>
              </w:rPr>
              <w:t>Unidad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136A" w14:textId="77777777" w:rsidR="00BD72B7" w:rsidRPr="00BD72B7" w:rsidRDefault="00BD72B7" w:rsidP="00BD7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D72B7">
              <w:rPr>
                <w:rFonts w:ascii="Calibri" w:eastAsia="Times New Roman" w:hAnsi="Calibri" w:cs="Calibri"/>
                <w:color w:val="000000"/>
                <w:lang w:eastAsia="es-DO"/>
              </w:rPr>
              <w:t>2,000</w:t>
            </w:r>
          </w:p>
        </w:tc>
      </w:tr>
    </w:tbl>
    <w:p w14:paraId="68A830AD" w14:textId="77777777" w:rsidR="00AB28D1" w:rsidRDefault="00AB28D1" w:rsidP="00AB28D1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1B9568B1" w14:textId="77777777" w:rsidR="00AB28D1" w:rsidRPr="001B789A" w:rsidRDefault="00AB28D1" w:rsidP="00AB28D1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6633C700" w14:textId="2BCE2CBA" w:rsidR="0051328C" w:rsidRDefault="0051328C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>
        <w:rPr>
          <w:rFonts w:ascii="Segoe UI" w:eastAsia="Calibri" w:hAnsi="Segoe UI" w:cs="Segoe UI"/>
          <w:b/>
          <w:lang w:eastAsia="es-DO"/>
        </w:rPr>
        <w:t xml:space="preserve">Criterios de adjudicación </w:t>
      </w:r>
    </w:p>
    <w:p w14:paraId="2A9185FE" w14:textId="7338F4A2" w:rsidR="0051328C" w:rsidRDefault="0051328C" w:rsidP="0051328C">
      <w:pPr>
        <w:spacing w:after="0" w:line="276" w:lineRule="auto"/>
        <w:ind w:left="360" w:right="260"/>
        <w:jc w:val="both"/>
        <w:rPr>
          <w:rFonts w:ascii="Segoe UI" w:eastAsia="Calibri" w:hAnsi="Segoe UI" w:cs="Segoe UI"/>
          <w:b/>
          <w:lang w:eastAsia="es-DO"/>
        </w:rPr>
      </w:pPr>
    </w:p>
    <w:p w14:paraId="6B0DE43C" w14:textId="0324DE95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51328C">
        <w:rPr>
          <w:rFonts w:ascii="Segoe UI" w:eastAsia="Calibri" w:hAnsi="Segoe UI" w:cs="Segoe UI"/>
          <w:lang w:eastAsia="es-DO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5BB1BD39" w14:textId="77777777" w:rsid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87BB70C" w14:textId="1669D670" w:rsidR="0051328C" w:rsidRPr="00525FF9" w:rsidRDefault="00525FF9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525FF9">
        <w:rPr>
          <w:rFonts w:ascii="Segoe UI" w:eastAsia="Calibri" w:hAnsi="Segoe UI" w:cs="Segoe UI"/>
          <w:b/>
          <w:lang w:eastAsia="es-DO"/>
        </w:rPr>
        <w:t>Se</w:t>
      </w:r>
      <w:r w:rsidR="0051328C" w:rsidRPr="00525FF9">
        <w:rPr>
          <w:rFonts w:ascii="Segoe UI" w:eastAsia="Calibri" w:hAnsi="Segoe UI" w:cs="Segoe UI"/>
          <w:b/>
          <w:lang w:eastAsia="es-DO"/>
        </w:rPr>
        <w:t xml:space="preserve"> tomara a consideración las propuestas que cumplan con todos los bienes solicitados y mejor oferta economía. </w:t>
      </w:r>
    </w:p>
    <w:p w14:paraId="4DE693BE" w14:textId="77777777" w:rsid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7070CCC7" w14:textId="77777777" w:rsidR="0051328C" w:rsidRPr="00525FF9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51328C">
        <w:rPr>
          <w:rFonts w:ascii="Segoe UI" w:eastAsia="Calibri" w:hAnsi="Segoe UI" w:cs="Segoe UI"/>
          <w:lang w:eastAsia="es-DO"/>
        </w:rPr>
        <w:t xml:space="preserve">Las Propuestas deberán contener la documentación necesaria, suficiente y fehaciente para demostrar los siguientes aspectos que serán verificados bajo la modalidad </w:t>
      </w:r>
      <w:r w:rsidRPr="00525FF9">
        <w:rPr>
          <w:rFonts w:ascii="Segoe UI" w:eastAsia="Calibri" w:hAnsi="Segoe UI" w:cs="Segoe UI"/>
          <w:b/>
          <w:lang w:eastAsia="es-DO"/>
        </w:rPr>
        <w:t xml:space="preserve">“CUMPLE/ NO CUMPLE”: </w:t>
      </w:r>
    </w:p>
    <w:p w14:paraId="59E0050A" w14:textId="77777777" w:rsidR="00C95366" w:rsidRDefault="00C95366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490F7B8" w14:textId="376C896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Elegibilidad:</w:t>
      </w:r>
      <w:r w:rsidRPr="0051328C">
        <w:rPr>
          <w:rFonts w:ascii="Segoe UI" w:eastAsia="Calibri" w:hAnsi="Segoe UI" w:cs="Segoe UI"/>
          <w:lang w:eastAsia="es-DO"/>
        </w:rPr>
        <w:t xml:space="preserve"> Que el Proponente está legalmente autorizado para realizar sus actividades comerciales en el país.</w:t>
      </w:r>
    </w:p>
    <w:p w14:paraId="187C0B23" w14:textId="7777777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69C40784" w14:textId="022E3B8F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Capacidad Técnica</w:t>
      </w:r>
      <w:r w:rsidRPr="0051328C">
        <w:rPr>
          <w:rFonts w:ascii="Segoe UI" w:eastAsia="Calibri" w:hAnsi="Segoe UI" w:cs="Segoe UI"/>
          <w:lang w:eastAsia="es-DO"/>
        </w:rPr>
        <w:t>: Que los Bienes cumplan con las todas características especificadas en las Fichas Técnicas.</w:t>
      </w:r>
    </w:p>
    <w:p w14:paraId="20614FF0" w14:textId="7777777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50445CC3" w14:textId="42AF9825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Precio:</w:t>
      </w:r>
      <w:r w:rsidRPr="0051328C">
        <w:rPr>
          <w:rFonts w:ascii="Segoe UI" w:eastAsia="Calibri" w:hAnsi="Segoe UI" w:cs="Segoe UI"/>
          <w:lang w:eastAsia="es-DO"/>
        </w:rPr>
        <w:t xml:space="preserve"> La oferta más conveniente y de calidad para los intereses institucionales. </w:t>
      </w:r>
    </w:p>
    <w:p w14:paraId="69A795FB" w14:textId="7777777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5D31A2A9" w14:textId="656C89F3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Disponibilidad Entrega del Bien o Servicio</w:t>
      </w:r>
      <w:r w:rsidRPr="0051328C">
        <w:rPr>
          <w:rFonts w:ascii="Segoe UI" w:eastAsia="Calibri" w:hAnsi="Segoe UI" w:cs="Segoe UI"/>
          <w:lang w:eastAsia="es-DO"/>
        </w:rPr>
        <w:t>: De manera inmediata una vez remitida la Orden de Compra.</w:t>
      </w:r>
    </w:p>
    <w:p w14:paraId="543A1D7D" w14:textId="7777777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548A140F" w14:textId="7C0C1F76" w:rsidR="0051328C" w:rsidRPr="0051328C" w:rsidRDefault="00C95366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525FF9">
        <w:rPr>
          <w:rFonts w:ascii="Segoe UI" w:eastAsia="Calibri" w:hAnsi="Segoe UI" w:cs="Segoe UI"/>
          <w:b/>
          <w:lang w:eastAsia="es-DO"/>
        </w:rPr>
        <w:lastRenderedPageBreak/>
        <w:t>NOTA:</w:t>
      </w:r>
      <w:r>
        <w:rPr>
          <w:rFonts w:ascii="Segoe UI" w:eastAsia="Calibri" w:hAnsi="Segoe UI" w:cs="Segoe UI"/>
          <w:lang w:eastAsia="es-DO"/>
        </w:rPr>
        <w:t xml:space="preserve"> </w:t>
      </w:r>
      <w:r w:rsidR="00525FF9">
        <w:rPr>
          <w:rFonts w:ascii="Segoe UI" w:eastAsia="Calibri" w:hAnsi="Segoe UI" w:cs="Segoe UI"/>
          <w:lang w:eastAsia="es-DO"/>
        </w:rPr>
        <w:t xml:space="preserve">el departamento de compras podrá elegir al oferente que considere brinda una mejor oferta que en </w:t>
      </w:r>
      <w:r w:rsidR="00525FF9" w:rsidRPr="00211221">
        <w:rPr>
          <w:rFonts w:ascii="Segoe UI" w:eastAsia="Calibri" w:hAnsi="Segoe UI" w:cs="Segoe UI"/>
          <w:b/>
          <w:lang w:eastAsia="es-DO"/>
        </w:rPr>
        <w:t>su totalidad de bienes</w:t>
      </w:r>
      <w:r w:rsidR="00525FF9">
        <w:rPr>
          <w:rFonts w:ascii="Segoe UI" w:eastAsia="Calibri" w:hAnsi="Segoe UI" w:cs="Segoe UI"/>
          <w:lang w:eastAsia="es-DO"/>
        </w:rPr>
        <w:t xml:space="preserve">, </w:t>
      </w:r>
      <w:r w:rsidR="00525FF9" w:rsidRPr="00211221">
        <w:rPr>
          <w:rFonts w:ascii="Segoe UI" w:eastAsia="Calibri" w:hAnsi="Segoe UI" w:cs="Segoe UI"/>
          <w:b/>
          <w:lang w:eastAsia="es-DO"/>
        </w:rPr>
        <w:t>pudiendo adjudicar por lotes y no por ítem.</w:t>
      </w:r>
      <w:r w:rsidR="00525FF9">
        <w:rPr>
          <w:rFonts w:ascii="Segoe UI" w:eastAsia="Calibri" w:hAnsi="Segoe UI" w:cs="Segoe UI"/>
          <w:lang w:eastAsia="es-DO"/>
        </w:rPr>
        <w:t xml:space="preserve"> </w:t>
      </w:r>
    </w:p>
    <w:p w14:paraId="50306082" w14:textId="77777777" w:rsidR="0051328C" w:rsidRPr="0051328C" w:rsidRDefault="0051328C" w:rsidP="0051328C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2C4FF9D6" w14:textId="343EB746" w:rsidR="00C95366" w:rsidRDefault="00C95366" w:rsidP="00C95366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>
        <w:rPr>
          <w:rFonts w:ascii="Segoe UI" w:eastAsia="Calibri" w:hAnsi="Segoe UI" w:cs="Segoe UI"/>
          <w:b/>
          <w:lang w:eastAsia="es-DO"/>
        </w:rPr>
        <w:t>Entrega de los bienes a adjudicar</w:t>
      </w:r>
    </w:p>
    <w:p w14:paraId="6509BB44" w14:textId="77777777" w:rsidR="00C95366" w:rsidRDefault="00C95366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112029F4" w14:textId="62B56163" w:rsidR="00C95366" w:rsidRPr="00C95366" w:rsidRDefault="00C95366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lang w:eastAsia="es-DO"/>
        </w:rPr>
        <w:t>Los bienes adjudicados serán entregados</w:t>
      </w:r>
      <w:r w:rsidR="00BD72B7">
        <w:rPr>
          <w:rFonts w:ascii="Segoe UI" w:eastAsia="Calibri" w:hAnsi="Segoe UI" w:cs="Segoe UI"/>
          <w:lang w:eastAsia="es-DO"/>
        </w:rPr>
        <w:t xml:space="preserve"> en un máximo de tres días luego de notificación de adjudicación. </w:t>
      </w:r>
      <w:r w:rsidR="00AB28D1">
        <w:rPr>
          <w:rFonts w:ascii="Segoe UI" w:eastAsia="Calibri" w:hAnsi="Segoe UI" w:cs="Segoe UI"/>
          <w:lang w:eastAsia="es-DO"/>
        </w:rPr>
        <w:t xml:space="preserve">La entrega será realizada en el almacén de </w:t>
      </w:r>
      <w:r w:rsidR="00BD72B7">
        <w:rPr>
          <w:rFonts w:ascii="Segoe UI" w:eastAsia="Calibri" w:hAnsi="Segoe UI" w:cs="Segoe UI"/>
          <w:lang w:eastAsia="es-DO"/>
        </w:rPr>
        <w:t>suministro</w:t>
      </w:r>
      <w:r w:rsidR="00AB28D1">
        <w:rPr>
          <w:rFonts w:ascii="Segoe UI" w:eastAsia="Calibri" w:hAnsi="Segoe UI" w:cs="Segoe UI"/>
          <w:lang w:eastAsia="es-DO"/>
        </w:rPr>
        <w:t xml:space="preserve"> </w:t>
      </w:r>
      <w:r w:rsidR="00BD72B7">
        <w:rPr>
          <w:rFonts w:ascii="Segoe UI" w:eastAsia="Calibri" w:hAnsi="Segoe UI" w:cs="Segoe UI"/>
          <w:lang w:eastAsia="es-DO"/>
        </w:rPr>
        <w:t>d</w:t>
      </w:r>
      <w:r w:rsidR="00AB28D1">
        <w:rPr>
          <w:rFonts w:ascii="Segoe UI" w:eastAsia="Calibri" w:hAnsi="Segoe UI" w:cs="Segoe UI"/>
          <w:lang w:eastAsia="es-DO"/>
        </w:rPr>
        <w:t xml:space="preserve">el </w:t>
      </w:r>
      <w:r w:rsidRPr="00C95366">
        <w:rPr>
          <w:rFonts w:ascii="Segoe UI" w:eastAsia="Calibri" w:hAnsi="Segoe UI" w:cs="Segoe UI"/>
          <w:lang w:eastAsia="es-DO"/>
        </w:rPr>
        <w:t>Hospital General Dr. Vinicio Calventi, ubicado en el primer piso en la parte de atrás.</w:t>
      </w:r>
      <w:r w:rsidR="00AB28D1">
        <w:rPr>
          <w:rFonts w:ascii="Segoe UI" w:eastAsia="Calibri" w:hAnsi="Segoe UI" w:cs="Segoe UI"/>
          <w:lang w:eastAsia="es-DO"/>
        </w:rPr>
        <w:t xml:space="preserve"> </w:t>
      </w:r>
      <w:r w:rsidRPr="00C95366">
        <w:rPr>
          <w:rFonts w:ascii="Segoe UI" w:eastAsia="Calibri" w:hAnsi="Segoe UI" w:cs="Segoe UI"/>
          <w:lang w:eastAsia="es-DO"/>
        </w:rPr>
        <w:t>El horario de entrega de los bienes es de lunes a viernes de 8:00 a.m. a 2:00 p.m.</w:t>
      </w:r>
    </w:p>
    <w:p w14:paraId="44E87058" w14:textId="77777777" w:rsidR="00AB28D1" w:rsidRPr="00C95366" w:rsidRDefault="00AB28D1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2AE56005" w14:textId="2EE0E794" w:rsidR="00C95366" w:rsidRDefault="00C95366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>
        <w:rPr>
          <w:rFonts w:ascii="Segoe UI" w:eastAsia="Calibri" w:hAnsi="Segoe UI" w:cs="Segoe UI"/>
          <w:b/>
          <w:lang w:eastAsia="es-DO"/>
        </w:rPr>
        <w:t>Facturación y condiciones de pago</w:t>
      </w:r>
    </w:p>
    <w:p w14:paraId="0520F6CE" w14:textId="1FCD9BFC" w:rsidR="00C95366" w:rsidRDefault="00C95366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5B423DF0" w14:textId="5AC9CF05" w:rsidR="00525FF9" w:rsidRDefault="00C95366" w:rsidP="00525FF9">
      <w:pPr>
        <w:spacing w:after="0" w:line="276" w:lineRule="auto"/>
        <w:jc w:val="both"/>
        <w:rPr>
          <w:rFonts w:ascii="Segoe UI" w:eastAsia="Calibri" w:hAnsi="Segoe UI" w:cs="Segoe UI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 xml:space="preserve">El Hospital General Dr. Vinicio Calventi realizará los pagos en un plazo no mayor de </w:t>
      </w:r>
      <w:r>
        <w:rPr>
          <w:rFonts w:ascii="Segoe UI" w:eastAsia="Calibri" w:hAnsi="Segoe UI" w:cs="Segoe UI"/>
          <w:sz w:val="24"/>
          <w:szCs w:val="24"/>
          <w:lang w:eastAsia="es-DO"/>
        </w:rPr>
        <w:t>90</w:t>
      </w:r>
      <w:r w:rsidRPr="001B789A">
        <w:rPr>
          <w:rFonts w:ascii="Segoe UI" w:eastAsia="Calibri" w:hAnsi="Segoe UI" w:cs="Segoe UI"/>
          <w:sz w:val="24"/>
          <w:szCs w:val="24"/>
          <w:lang w:eastAsia="es-DO"/>
        </w:rPr>
        <w:t xml:space="preserve"> </w:t>
      </w:r>
      <w:r w:rsidR="00525FF9">
        <w:rPr>
          <w:rFonts w:ascii="Segoe UI" w:eastAsia="Calibri" w:hAnsi="Segoe UI" w:cs="Segoe UI"/>
          <w:sz w:val="24"/>
          <w:szCs w:val="24"/>
          <w:lang w:eastAsia="es-DO"/>
        </w:rPr>
        <w:t xml:space="preserve">a 120 </w:t>
      </w:r>
      <w:r w:rsidRPr="001B789A">
        <w:rPr>
          <w:rFonts w:ascii="Segoe UI" w:eastAsia="Calibri" w:hAnsi="Segoe UI" w:cs="Segoe UI"/>
          <w:sz w:val="24"/>
          <w:szCs w:val="24"/>
          <w:lang w:eastAsia="es-DO"/>
        </w:rPr>
        <w:t>días aproximadamente.</w:t>
      </w:r>
      <w:r w:rsidR="00525FF9">
        <w:rPr>
          <w:rFonts w:ascii="Segoe UI" w:eastAsia="Calibri" w:hAnsi="Segoe UI" w:cs="Segoe UI"/>
          <w:sz w:val="24"/>
          <w:szCs w:val="24"/>
          <w:lang w:eastAsia="es-DO"/>
        </w:rPr>
        <w:t xml:space="preserve"> </w:t>
      </w:r>
      <w:r w:rsidR="00525FF9" w:rsidRPr="00C95366">
        <w:rPr>
          <w:rFonts w:ascii="Segoe UI" w:eastAsia="Calibri" w:hAnsi="Segoe UI" w:cs="Segoe UI"/>
          <w:lang w:eastAsia="es-DO"/>
        </w:rPr>
        <w:t>Al entregar su propuesta, el oferte acepta que el pago de esta será a crédito. Las facturas deben ser remitidas y selladas en original en el almacén</w:t>
      </w:r>
      <w:r w:rsidR="00201717">
        <w:rPr>
          <w:rFonts w:ascii="Segoe UI" w:eastAsia="Calibri" w:hAnsi="Segoe UI" w:cs="Segoe UI"/>
          <w:lang w:eastAsia="es-DO"/>
        </w:rPr>
        <w:t xml:space="preserve"> de </w:t>
      </w:r>
      <w:r w:rsidR="00BD72B7">
        <w:rPr>
          <w:rFonts w:ascii="Segoe UI" w:eastAsia="Calibri" w:hAnsi="Segoe UI" w:cs="Segoe UI"/>
          <w:lang w:eastAsia="es-DO"/>
        </w:rPr>
        <w:t>suministro</w:t>
      </w:r>
      <w:r w:rsidR="00525FF9" w:rsidRPr="00C95366">
        <w:rPr>
          <w:rFonts w:ascii="Segoe UI" w:eastAsia="Calibri" w:hAnsi="Segoe UI" w:cs="Segoe UI"/>
          <w:lang w:eastAsia="es-DO"/>
        </w:rPr>
        <w:t xml:space="preserve">  del Hospital General Dr. Vinicio Calventi, RNC no. 430043419 con NCF Gubernamental. </w:t>
      </w:r>
    </w:p>
    <w:p w14:paraId="1FD5C6D6" w14:textId="77777777" w:rsidR="00AB28D1" w:rsidRDefault="00AB28D1" w:rsidP="00525FF9">
      <w:pPr>
        <w:spacing w:after="0" w:line="276" w:lineRule="auto"/>
        <w:jc w:val="both"/>
        <w:rPr>
          <w:rFonts w:ascii="Segoe UI" w:eastAsia="Calibri" w:hAnsi="Segoe UI" w:cs="Segoe UI"/>
          <w:lang w:eastAsia="es-DO"/>
        </w:rPr>
      </w:pPr>
    </w:p>
    <w:p w14:paraId="1431B7A1" w14:textId="790BED64" w:rsidR="00C95366" w:rsidRPr="00C95366" w:rsidRDefault="00C95366" w:rsidP="00C95366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Responsabilidad del Proveedor</w:t>
      </w:r>
    </w:p>
    <w:p w14:paraId="54CA898E" w14:textId="77777777" w:rsidR="00C95366" w:rsidRDefault="00C95366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599F093E" w14:textId="4F95EFE5" w:rsidR="00C95366" w:rsidRPr="00C95366" w:rsidRDefault="00C95366" w:rsidP="00C95366">
      <w:pPr>
        <w:pStyle w:val="Prrafodelista"/>
        <w:numPr>
          <w:ilvl w:val="0"/>
          <w:numId w:val="17"/>
        </w:numPr>
        <w:spacing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lang w:eastAsia="es-DO"/>
        </w:rPr>
        <w:t>Proveer todos los bienes de acuerdo con el tiempo de entrega establecido.</w:t>
      </w:r>
    </w:p>
    <w:p w14:paraId="3A00E675" w14:textId="2EA29F7E" w:rsidR="00C95366" w:rsidRPr="00C95366" w:rsidRDefault="00C95366" w:rsidP="00C95366">
      <w:pPr>
        <w:pStyle w:val="Prrafodelista"/>
        <w:numPr>
          <w:ilvl w:val="0"/>
          <w:numId w:val="17"/>
        </w:numPr>
        <w:spacing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  <w:r w:rsidRPr="00C95366">
        <w:rPr>
          <w:rFonts w:ascii="Segoe UI" w:eastAsia="Calibri" w:hAnsi="Segoe UI" w:cs="Segoe UI"/>
          <w:lang w:eastAsia="es-DO"/>
        </w:rPr>
        <w:t>Obrar con lealtad y buena fe en el suministro de los bienes o servicios objeto de la contratación, evitando dilaciones;</w:t>
      </w:r>
    </w:p>
    <w:p w14:paraId="144ABBDA" w14:textId="7604A354" w:rsidR="00C95366" w:rsidRPr="00C95366" w:rsidRDefault="00C95366" w:rsidP="00C95366">
      <w:pPr>
        <w:pStyle w:val="Prrafodelista"/>
        <w:numPr>
          <w:ilvl w:val="0"/>
          <w:numId w:val="17"/>
        </w:numPr>
        <w:spacing w:line="276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C95366">
        <w:rPr>
          <w:rFonts w:ascii="Segoe UI" w:eastAsia="Calibri" w:hAnsi="Segoe UI" w:cs="Segoe UI"/>
          <w:b/>
          <w:lang w:eastAsia="es-DO"/>
        </w:rPr>
        <w:t>No aplicar a la oferta si no podrá entregar los bienes adjudicados de forma inmediata.</w:t>
      </w:r>
    </w:p>
    <w:p w14:paraId="2FCD77B8" w14:textId="77777777" w:rsidR="00C95366" w:rsidRPr="00C95366" w:rsidRDefault="00C95366" w:rsidP="00C95366">
      <w:pPr>
        <w:spacing w:after="0" w:line="276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E935075" w14:textId="77777777" w:rsidR="00273D92" w:rsidRPr="001B789A" w:rsidRDefault="00273D92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b/>
          <w:sz w:val="24"/>
          <w:szCs w:val="24"/>
          <w:lang w:eastAsia="es-DO"/>
        </w:rPr>
        <w:t>Documentación a Presentar:</w:t>
      </w:r>
    </w:p>
    <w:p w14:paraId="7CD68DD9" w14:textId="77777777" w:rsidR="00E60B7D" w:rsidRPr="001B789A" w:rsidRDefault="00E60B7D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3EA7B37D" w14:textId="6CD4185D" w:rsidR="001B789A" w:rsidRP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b/>
          <w:sz w:val="24"/>
          <w:szCs w:val="24"/>
          <w:lang w:eastAsia="es-DO"/>
        </w:rPr>
        <w:t>Documentación Legal</w:t>
      </w:r>
      <w:r w:rsidR="00525FF9">
        <w:rPr>
          <w:rFonts w:ascii="Segoe UI" w:eastAsia="Calibri" w:hAnsi="Segoe UI" w:cs="Segoe UI"/>
          <w:b/>
          <w:sz w:val="24"/>
          <w:szCs w:val="24"/>
          <w:lang w:eastAsia="es-DO"/>
        </w:rPr>
        <w:t xml:space="preserve"> y Técnica</w:t>
      </w:r>
      <w:r w:rsidRPr="001B789A">
        <w:rPr>
          <w:rFonts w:ascii="Segoe UI" w:eastAsia="Calibri" w:hAnsi="Segoe UI" w:cs="Segoe UI"/>
          <w:b/>
          <w:sz w:val="24"/>
          <w:szCs w:val="24"/>
          <w:lang w:eastAsia="es-DO"/>
        </w:rPr>
        <w:t>:</w:t>
      </w:r>
    </w:p>
    <w:p w14:paraId="30B45520" w14:textId="74F275D2" w:rsidR="001B789A" w:rsidRPr="001B789A" w:rsidRDefault="001B789A" w:rsidP="001B789A">
      <w:pPr>
        <w:pStyle w:val="Prrafodelista"/>
        <w:numPr>
          <w:ilvl w:val="0"/>
          <w:numId w:val="12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Formulario de Información sobre el Oferente (SNCC.F.042)</w:t>
      </w:r>
    </w:p>
    <w:p w14:paraId="40C1DD52" w14:textId="149EE0B1" w:rsidR="001B789A" w:rsidRPr="001B789A" w:rsidRDefault="001B789A" w:rsidP="001B789A">
      <w:pPr>
        <w:pStyle w:val="Prrafodelista"/>
        <w:numPr>
          <w:ilvl w:val="0"/>
          <w:numId w:val="12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Registro de Proveedores del Estado (RPE) con documentos legales-administrativos actualizados, emitido por la Dirección General de Contrataciones Públicas.</w:t>
      </w:r>
    </w:p>
    <w:p w14:paraId="42464D39" w14:textId="77777777" w:rsidR="00525FF9" w:rsidRDefault="001B789A" w:rsidP="00525FF9">
      <w:pPr>
        <w:pStyle w:val="Prrafodelista"/>
        <w:numPr>
          <w:ilvl w:val="0"/>
          <w:numId w:val="12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Comunicación con la aceptación de los tiempos de entrega y las condiciones de pago establecidas.</w:t>
      </w:r>
    </w:p>
    <w:p w14:paraId="3C6D0F91" w14:textId="2DED39DB" w:rsidR="00525FF9" w:rsidRDefault="001B789A" w:rsidP="00525FF9">
      <w:pPr>
        <w:pStyle w:val="Prrafodelista"/>
        <w:numPr>
          <w:ilvl w:val="0"/>
          <w:numId w:val="12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525FF9">
        <w:rPr>
          <w:rFonts w:ascii="Segoe UI" w:eastAsia="Calibri" w:hAnsi="Segoe UI" w:cs="Segoe UI"/>
          <w:sz w:val="24"/>
          <w:szCs w:val="24"/>
          <w:lang w:eastAsia="es-DO"/>
        </w:rPr>
        <w:t>Oferta Técnica (conforme a las especificaciones técnicas suministradas)</w:t>
      </w:r>
      <w:r w:rsidR="00BD72B7">
        <w:rPr>
          <w:rFonts w:ascii="Segoe UI" w:eastAsia="Calibri" w:hAnsi="Segoe UI" w:cs="Segoe UI"/>
          <w:sz w:val="24"/>
          <w:szCs w:val="24"/>
          <w:lang w:eastAsia="es-DO"/>
        </w:rPr>
        <w:t>.</w:t>
      </w:r>
    </w:p>
    <w:p w14:paraId="0B17DFB1" w14:textId="7EAFAB94" w:rsidR="00BD72B7" w:rsidRDefault="00BD72B7" w:rsidP="00525FF9">
      <w:pPr>
        <w:pStyle w:val="Prrafodelista"/>
        <w:numPr>
          <w:ilvl w:val="0"/>
          <w:numId w:val="12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>
        <w:rPr>
          <w:rFonts w:ascii="Segoe UI" w:eastAsia="Calibri" w:hAnsi="Segoe UI" w:cs="Segoe UI"/>
          <w:sz w:val="24"/>
          <w:szCs w:val="24"/>
          <w:lang w:eastAsia="es-DO"/>
        </w:rPr>
        <w:lastRenderedPageBreak/>
        <w:t>Formulario entrega de muestra.</w:t>
      </w:r>
    </w:p>
    <w:p w14:paraId="79B70E62" w14:textId="3A7430F4" w:rsidR="00BD72B7" w:rsidRDefault="00BD72B7" w:rsidP="00BD72B7">
      <w:pPr>
        <w:pStyle w:val="Prrafodelista"/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>
        <w:rPr>
          <w:rFonts w:ascii="Segoe UI" w:eastAsia="Calibri" w:hAnsi="Segoe UI" w:cs="Segoe UI"/>
          <w:sz w:val="24"/>
          <w:szCs w:val="24"/>
          <w:lang w:eastAsia="es-DO"/>
        </w:rPr>
        <w:t>Nota: Se requiere muestra de las fundas para comprobar calidad.</w:t>
      </w:r>
    </w:p>
    <w:p w14:paraId="018FDA86" w14:textId="77777777" w:rsidR="001B789A" w:rsidRPr="001B789A" w:rsidRDefault="001B789A" w:rsidP="001B789A">
      <w:pPr>
        <w:spacing w:after="0" w:line="276" w:lineRule="auto"/>
        <w:ind w:left="360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23A34ABA" w14:textId="285C3D1F" w:rsidR="001B789A" w:rsidRPr="001B789A" w:rsidRDefault="001B789A" w:rsidP="001B789A">
      <w:pPr>
        <w:spacing w:after="0" w:line="276" w:lineRule="auto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b/>
          <w:sz w:val="24"/>
          <w:szCs w:val="24"/>
          <w:lang w:eastAsia="es-DO"/>
        </w:rPr>
        <w:t>Documentación económica:</w:t>
      </w:r>
    </w:p>
    <w:p w14:paraId="25721A64" w14:textId="3D973410" w:rsidR="001B789A" w:rsidRPr="001B789A" w:rsidRDefault="001B789A" w:rsidP="001B789A">
      <w:pPr>
        <w:pStyle w:val="Prrafodelista"/>
        <w:numPr>
          <w:ilvl w:val="0"/>
          <w:numId w:val="10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Cotización (Valida por 30 días).</w:t>
      </w:r>
    </w:p>
    <w:p w14:paraId="256B2BFF" w14:textId="6CB513FD" w:rsidR="001B789A" w:rsidRPr="001B789A" w:rsidRDefault="001B789A" w:rsidP="001B789A">
      <w:pPr>
        <w:pStyle w:val="Prrafodelista"/>
        <w:numPr>
          <w:ilvl w:val="0"/>
          <w:numId w:val="10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Certificación actualizada y legible de la Dirección General de Impuestos Internos (DGII).</w:t>
      </w:r>
    </w:p>
    <w:p w14:paraId="4A767858" w14:textId="79CCCA5E" w:rsidR="001B789A" w:rsidRPr="001B789A" w:rsidRDefault="001B789A" w:rsidP="001B789A">
      <w:pPr>
        <w:pStyle w:val="Prrafodelista"/>
        <w:numPr>
          <w:ilvl w:val="0"/>
          <w:numId w:val="10"/>
        </w:numPr>
        <w:spacing w:line="276" w:lineRule="auto"/>
        <w:ind w:left="426"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sz w:val="24"/>
          <w:szCs w:val="24"/>
          <w:lang w:eastAsia="es-DO"/>
        </w:rPr>
        <w:t>Certificación de pago de la Tesorería de la Seguridad Social de la empresa (TSS).</w:t>
      </w:r>
    </w:p>
    <w:p w14:paraId="11C705AD" w14:textId="77777777" w:rsidR="001B789A" w:rsidRPr="001B789A" w:rsidRDefault="001B789A" w:rsidP="001B789A">
      <w:pPr>
        <w:spacing w:after="0" w:line="276" w:lineRule="auto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0571C013" w14:textId="77777777" w:rsidR="00273D92" w:rsidRPr="001B789A" w:rsidRDefault="00273D92" w:rsidP="001B789A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1B789A">
        <w:rPr>
          <w:rFonts w:ascii="Segoe UI" w:eastAsia="Calibri" w:hAnsi="Segoe UI" w:cs="Segoe UI"/>
          <w:b/>
          <w:sz w:val="24"/>
          <w:szCs w:val="24"/>
          <w:lang w:eastAsia="es-DO"/>
        </w:rPr>
        <w:t xml:space="preserve">Errores nos subsanables </w:t>
      </w:r>
    </w:p>
    <w:p w14:paraId="139A1EB5" w14:textId="77777777" w:rsidR="00E60B7D" w:rsidRPr="001B789A" w:rsidRDefault="00E60B7D" w:rsidP="001B789A">
      <w:pPr>
        <w:spacing w:after="0" w:line="276" w:lineRule="auto"/>
        <w:ind w:left="72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25E3BD97" w14:textId="77777777" w:rsidR="006321AA" w:rsidRPr="00525FF9" w:rsidRDefault="00273D92" w:rsidP="00525FF9">
      <w:pPr>
        <w:spacing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525FF9">
        <w:rPr>
          <w:rFonts w:ascii="Segoe UI" w:eastAsia="Calibri" w:hAnsi="Segoe UI" w:cs="Segoe UI"/>
          <w:sz w:val="24"/>
          <w:szCs w:val="24"/>
          <w:lang w:eastAsia="es-DO"/>
        </w:rPr>
        <w:t xml:space="preserve">Cotizaciones que no contengan todos los documentos solicitados. </w:t>
      </w:r>
    </w:p>
    <w:p w14:paraId="4282B5AF" w14:textId="77777777" w:rsidR="00765D3A" w:rsidRPr="001B789A" w:rsidRDefault="00765D3A" w:rsidP="003D54D4">
      <w:pPr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559606EA" w14:textId="4512D8FB" w:rsidR="00273D92" w:rsidRDefault="00525FF9" w:rsidP="001B789A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bookmarkStart w:id="1" w:name="page2"/>
      <w:bookmarkEnd w:id="1"/>
      <w:r>
        <w:rPr>
          <w:rFonts w:ascii="Segoe UI" w:eastAsia="Calibri" w:hAnsi="Segoe UI" w:cs="Segoe UI"/>
          <w:b/>
          <w:sz w:val="24"/>
          <w:szCs w:val="24"/>
          <w:lang w:eastAsia="es-DO"/>
        </w:rPr>
        <w:t>Vías de contacto</w:t>
      </w:r>
    </w:p>
    <w:p w14:paraId="175222EF" w14:textId="77777777" w:rsidR="00525FF9" w:rsidRDefault="00525FF9" w:rsidP="00525FF9">
      <w:pPr>
        <w:tabs>
          <w:tab w:val="left" w:pos="480"/>
        </w:tabs>
        <w:spacing w:after="0" w:line="276" w:lineRule="auto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609E1132" w14:textId="7D477862" w:rsidR="00525FF9" w:rsidRPr="00201717" w:rsidRDefault="00525FF9" w:rsidP="00525FF9">
      <w:pPr>
        <w:tabs>
          <w:tab w:val="left" w:pos="480"/>
        </w:tabs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525FF9">
        <w:rPr>
          <w:rFonts w:ascii="Segoe UI" w:eastAsia="Calibri" w:hAnsi="Segoe UI" w:cs="Segoe UI"/>
          <w:sz w:val="24"/>
          <w:szCs w:val="24"/>
          <w:lang w:eastAsia="es-DO"/>
        </w:rPr>
        <w:t xml:space="preserve">Para cualquier consulta o aclaración los datos de contacto son los siguientes: </w:t>
      </w:r>
    </w:p>
    <w:p w14:paraId="2B069C75" w14:textId="33719E03" w:rsidR="00525FF9" w:rsidRPr="00525FF9" w:rsidRDefault="00525FF9" w:rsidP="00525FF9">
      <w:pPr>
        <w:tabs>
          <w:tab w:val="left" w:pos="480"/>
        </w:tabs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525FF9">
        <w:rPr>
          <w:rFonts w:ascii="Segoe UI" w:eastAsia="Calibri" w:hAnsi="Segoe UI" w:cs="Segoe UI"/>
          <w:sz w:val="24"/>
          <w:szCs w:val="24"/>
          <w:lang w:eastAsia="es-DO"/>
        </w:rPr>
        <w:t>Departamento de compras</w:t>
      </w:r>
    </w:p>
    <w:p w14:paraId="7957AC15" w14:textId="6FD53A9E" w:rsidR="00525FF9" w:rsidRPr="00525FF9" w:rsidRDefault="00525FF9" w:rsidP="00525FF9">
      <w:pPr>
        <w:tabs>
          <w:tab w:val="left" w:pos="480"/>
        </w:tabs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525FF9">
        <w:rPr>
          <w:rFonts w:ascii="Segoe UI" w:eastAsia="Calibri" w:hAnsi="Segoe UI" w:cs="Segoe UI"/>
          <w:sz w:val="24"/>
          <w:szCs w:val="24"/>
          <w:lang w:eastAsia="es-DO"/>
        </w:rPr>
        <w:t xml:space="preserve">Email: </w:t>
      </w:r>
      <w:hyperlink r:id="rId8" w:history="1">
        <w:r w:rsidRPr="00525FF9">
          <w:rPr>
            <w:rStyle w:val="Hipervnculo"/>
            <w:rFonts w:ascii="Segoe UI" w:eastAsia="Calibri" w:hAnsi="Segoe UI" w:cs="Segoe UI"/>
            <w:sz w:val="24"/>
            <w:szCs w:val="24"/>
            <w:lang w:eastAsia="es-DO"/>
          </w:rPr>
          <w:t>compras.calventi@gmail.com</w:t>
        </w:r>
      </w:hyperlink>
    </w:p>
    <w:sectPr w:rsidR="00525FF9" w:rsidRPr="00525FF9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FB53B" w14:textId="77777777" w:rsidR="00742508" w:rsidRDefault="00742508" w:rsidP="00C06B3D">
      <w:pPr>
        <w:spacing w:after="0" w:line="240" w:lineRule="auto"/>
      </w:pPr>
      <w:r>
        <w:separator/>
      </w:r>
    </w:p>
  </w:endnote>
  <w:endnote w:type="continuationSeparator" w:id="0">
    <w:p w14:paraId="22C638CB" w14:textId="77777777" w:rsidR="00742508" w:rsidRDefault="00742508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65A49" w14:textId="77777777" w:rsidR="00742508" w:rsidRDefault="00742508" w:rsidP="00C06B3D">
      <w:pPr>
        <w:spacing w:after="0" w:line="240" w:lineRule="auto"/>
      </w:pPr>
      <w:r>
        <w:separator/>
      </w:r>
    </w:p>
  </w:footnote>
  <w:footnote w:type="continuationSeparator" w:id="0">
    <w:p w14:paraId="79E05F97" w14:textId="77777777" w:rsidR="00742508" w:rsidRDefault="00742508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B789A">
    <w:pPr>
      <w:pStyle w:val="Encabezado"/>
      <w:jc w:val="center"/>
    </w:pPr>
    <w:r w:rsidRPr="001778AD">
      <w:rPr>
        <w:noProof/>
        <w:lang w:val="es-DO" w:eastAsia="es-DO"/>
      </w:rPr>
      <w:drawing>
        <wp:inline distT="0" distB="0" distL="0" distR="0" wp14:anchorId="2A850FC6" wp14:editId="16E1C41B">
          <wp:extent cx="1876425" cy="65327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295" cy="667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4737"/>
    <w:multiLevelType w:val="hybridMultilevel"/>
    <w:tmpl w:val="8DBE37B0"/>
    <w:lvl w:ilvl="0" w:tplc="1C0A0017">
      <w:start w:val="1"/>
      <w:numFmt w:val="lowerLetter"/>
      <w:lvlText w:val="%1)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491388"/>
    <w:multiLevelType w:val="hybridMultilevel"/>
    <w:tmpl w:val="E9E22BE6"/>
    <w:lvl w:ilvl="0" w:tplc="1C0A000F">
      <w:start w:val="1"/>
      <w:numFmt w:val="decimal"/>
      <w:lvlText w:val="%1.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FA6EAA"/>
    <w:multiLevelType w:val="hybridMultilevel"/>
    <w:tmpl w:val="5C5458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B13DE"/>
    <w:multiLevelType w:val="hybridMultilevel"/>
    <w:tmpl w:val="387AF57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BE04D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E6ACE"/>
    <w:multiLevelType w:val="hybridMultilevel"/>
    <w:tmpl w:val="6EC03292"/>
    <w:lvl w:ilvl="0" w:tplc="1C0A000F">
      <w:start w:val="1"/>
      <w:numFmt w:val="decimal"/>
      <w:lvlText w:val="%1.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5854BA"/>
    <w:multiLevelType w:val="hybridMultilevel"/>
    <w:tmpl w:val="4CBA023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C97E6C"/>
    <w:multiLevelType w:val="hybridMultilevel"/>
    <w:tmpl w:val="B4DE60F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9C"/>
    <w:multiLevelType w:val="hybridMultilevel"/>
    <w:tmpl w:val="30266B4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948EA"/>
    <w:multiLevelType w:val="hybridMultilevel"/>
    <w:tmpl w:val="F0D83A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E43FE"/>
    <w:multiLevelType w:val="hybridMultilevel"/>
    <w:tmpl w:val="4EBA89EA"/>
    <w:lvl w:ilvl="0" w:tplc="1C0A0015">
      <w:start w:val="1"/>
      <w:numFmt w:val="upp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D1A64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13"/>
  </w:num>
  <w:num w:numId="5">
    <w:abstractNumId w:val="15"/>
  </w:num>
  <w:num w:numId="6">
    <w:abstractNumId w:val="10"/>
  </w:num>
  <w:num w:numId="7">
    <w:abstractNumId w:val="14"/>
  </w:num>
  <w:num w:numId="8">
    <w:abstractNumId w:val="5"/>
  </w:num>
  <w:num w:numId="9">
    <w:abstractNumId w:val="2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  <w:num w:numId="14">
    <w:abstractNumId w:val="0"/>
  </w:num>
  <w:num w:numId="15">
    <w:abstractNumId w:val="3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12DA7"/>
    <w:rsid w:val="001340F3"/>
    <w:rsid w:val="00163278"/>
    <w:rsid w:val="001778AD"/>
    <w:rsid w:val="001B789A"/>
    <w:rsid w:val="001D6524"/>
    <w:rsid w:val="001E145F"/>
    <w:rsid w:val="00201717"/>
    <w:rsid w:val="00207A2F"/>
    <w:rsid w:val="00211221"/>
    <w:rsid w:val="002225A7"/>
    <w:rsid w:val="00224B48"/>
    <w:rsid w:val="002348DA"/>
    <w:rsid w:val="00271A1B"/>
    <w:rsid w:val="00273D92"/>
    <w:rsid w:val="00284609"/>
    <w:rsid w:val="0029049A"/>
    <w:rsid w:val="002D7F02"/>
    <w:rsid w:val="002E09A5"/>
    <w:rsid w:val="00312A66"/>
    <w:rsid w:val="00346356"/>
    <w:rsid w:val="00365A70"/>
    <w:rsid w:val="00387996"/>
    <w:rsid w:val="003903A8"/>
    <w:rsid w:val="003D54D4"/>
    <w:rsid w:val="003D5688"/>
    <w:rsid w:val="00421553"/>
    <w:rsid w:val="004557D0"/>
    <w:rsid w:val="004A5358"/>
    <w:rsid w:val="004C43F1"/>
    <w:rsid w:val="004F4E8F"/>
    <w:rsid w:val="004F749C"/>
    <w:rsid w:val="0051328C"/>
    <w:rsid w:val="00513D1E"/>
    <w:rsid w:val="00525FF9"/>
    <w:rsid w:val="00564186"/>
    <w:rsid w:val="00572687"/>
    <w:rsid w:val="00597A91"/>
    <w:rsid w:val="005D2E7D"/>
    <w:rsid w:val="005F01EB"/>
    <w:rsid w:val="0060122E"/>
    <w:rsid w:val="006248CD"/>
    <w:rsid w:val="00625436"/>
    <w:rsid w:val="006321AA"/>
    <w:rsid w:val="00682392"/>
    <w:rsid w:val="006B7D30"/>
    <w:rsid w:val="00721608"/>
    <w:rsid w:val="00736CB7"/>
    <w:rsid w:val="00742508"/>
    <w:rsid w:val="00765D3A"/>
    <w:rsid w:val="007F61C3"/>
    <w:rsid w:val="00851698"/>
    <w:rsid w:val="0085529B"/>
    <w:rsid w:val="00887401"/>
    <w:rsid w:val="008B7E98"/>
    <w:rsid w:val="008F0860"/>
    <w:rsid w:val="008F4D89"/>
    <w:rsid w:val="0092028E"/>
    <w:rsid w:val="00943330"/>
    <w:rsid w:val="00997D57"/>
    <w:rsid w:val="00A12EAB"/>
    <w:rsid w:val="00A51B51"/>
    <w:rsid w:val="00A64887"/>
    <w:rsid w:val="00A914E7"/>
    <w:rsid w:val="00AB28D1"/>
    <w:rsid w:val="00AC70C8"/>
    <w:rsid w:val="00AE2421"/>
    <w:rsid w:val="00AE34A0"/>
    <w:rsid w:val="00B542F2"/>
    <w:rsid w:val="00B7196B"/>
    <w:rsid w:val="00B725D0"/>
    <w:rsid w:val="00BD2127"/>
    <w:rsid w:val="00BD72B7"/>
    <w:rsid w:val="00BE66E3"/>
    <w:rsid w:val="00C01299"/>
    <w:rsid w:val="00C06B3D"/>
    <w:rsid w:val="00C95366"/>
    <w:rsid w:val="00CD7217"/>
    <w:rsid w:val="00D71F95"/>
    <w:rsid w:val="00D955DB"/>
    <w:rsid w:val="00DE4A5B"/>
    <w:rsid w:val="00DE6B99"/>
    <w:rsid w:val="00DF14BE"/>
    <w:rsid w:val="00E03B1A"/>
    <w:rsid w:val="00E60B7D"/>
    <w:rsid w:val="00E60E44"/>
    <w:rsid w:val="00E77082"/>
    <w:rsid w:val="00E77547"/>
    <w:rsid w:val="00E80C9F"/>
    <w:rsid w:val="00E81204"/>
    <w:rsid w:val="00EB10E4"/>
    <w:rsid w:val="00EE26C1"/>
    <w:rsid w:val="00F71378"/>
    <w:rsid w:val="00F7335B"/>
    <w:rsid w:val="00F86AA7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;"/>
  <w14:docId w14:val="3DD35D4F"/>
  <w15:docId w15:val="{EDF7C4E0-DABC-45B1-8B46-F799ADA7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62543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5AC9-5259-41DA-92AA-86952BD69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748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Sr. Reyes</dc:creator>
  <cp:keywords/>
  <dc:description/>
  <cp:lastModifiedBy>Licda. Katherine De Peña Davis</cp:lastModifiedBy>
  <cp:revision>17</cp:revision>
  <cp:lastPrinted>2022-06-22T16:46:00Z</cp:lastPrinted>
  <dcterms:created xsi:type="dcterms:W3CDTF">2022-05-03T18:03:00Z</dcterms:created>
  <dcterms:modified xsi:type="dcterms:W3CDTF">2022-06-22T18:24:00Z</dcterms:modified>
</cp:coreProperties>
</file>